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54BE" w14:textId="77777777" w:rsidR="002E274C" w:rsidRPr="00D4685B" w:rsidRDefault="002E274C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5C7801" w14:textId="2213D6A4" w:rsidR="00A459A8" w:rsidRPr="00D4685B" w:rsidRDefault="002E274C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D46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Simpósio</w:t>
      </w:r>
      <w:r w:rsidR="00D46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s</w:t>
      </w:r>
      <w:r w:rsidRPr="00D46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Temático</w:t>
      </w:r>
      <w:r w:rsidR="00D46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s</w:t>
      </w:r>
      <w:r w:rsidR="00A459A8" w:rsidRPr="00D46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</w:p>
    <w:p w14:paraId="58E021C7" w14:textId="297CAA55" w:rsidR="00CE25AC" w:rsidRPr="00D4685B" w:rsidRDefault="00CE25AC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E25AC" w:rsidRPr="00D4685B" w14:paraId="1D171AD0" w14:textId="77777777" w:rsidTr="00CE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54AD5200" w14:textId="77777777" w:rsidR="00CE25AC" w:rsidRPr="00D4685B" w:rsidRDefault="00CE25AC" w:rsidP="00D468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COORDENADORES</w:t>
            </w:r>
          </w:p>
          <w:p w14:paraId="6C6584C2" w14:textId="2B16E81D" w:rsidR="00CE25AC" w:rsidRPr="00D4685B" w:rsidRDefault="00CE25AC" w:rsidP="00D468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 Dr. José Maia Bezerra Neto.</w:t>
            </w:r>
            <w:r w:rsidR="0031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(UFPA/ALERE)</w:t>
            </w:r>
          </w:p>
          <w:p w14:paraId="74E831DE" w14:textId="7DE88493" w:rsidR="00CE25AC" w:rsidRPr="00D4685B" w:rsidRDefault="00CE25AC" w:rsidP="00D46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Francivaldo</w:t>
            </w:r>
            <w:proofErr w:type="spellEnd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Nunes. </w:t>
            </w:r>
            <w:r w:rsidR="0031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(UFPA)</w:t>
            </w:r>
          </w:p>
        </w:tc>
        <w:tc>
          <w:tcPr>
            <w:tcW w:w="6997" w:type="dxa"/>
          </w:tcPr>
          <w:p w14:paraId="0ACE080A" w14:textId="5A8EB998" w:rsidR="00CE25AC" w:rsidRPr="00D4685B" w:rsidRDefault="00CE25AC" w:rsidP="00D46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Rotas, cidades, produtos, abastecimento e mundos da Alimentação. </w:t>
            </w:r>
          </w:p>
        </w:tc>
      </w:tr>
    </w:tbl>
    <w:p w14:paraId="67F677D9" w14:textId="77777777" w:rsidR="00312A50" w:rsidRDefault="00312A50" w:rsidP="00312A50">
      <w:pPr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2E9F4CF5" w14:textId="5EB9D0D2" w:rsidR="00CE25AC" w:rsidRDefault="00CE25AC" w:rsidP="00312A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D468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Este Simpósio Temático tem como </w:t>
      </w:r>
      <w:r w:rsidR="00312A5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discutir</w:t>
      </w:r>
      <w:r w:rsidRPr="00D468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sobre as rotas, caminhos, produtos e abastecimento da Alimentação. A alimentação sendo parte importante da vida dos indivíduos ela é responsável por uma rica e diversa engrenagem de produtos e do abastecimento das cidades. </w:t>
      </w:r>
      <w:r w:rsidR="00312A5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alimentação é o principal agente que movimenta a vida nas cidades. A temática nos possibilita pensar a produção, distribuição e consumo dos alimentos e as relações estabelecidas a partir destes. E ainda como se davam as práticas alimentares a partir dos produtos que chagavam nos portos ou eram comercializados. </w:t>
      </w:r>
      <w:r w:rsidRPr="00D468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Assim, trabalhos que discutam sobre ro</w:t>
      </w:r>
      <w:r w:rsidR="00312A5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D468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as, comércio e abastecimento são focos de debates neste Simpósio Temático. </w:t>
      </w:r>
    </w:p>
    <w:p w14:paraId="0E4ABEA5" w14:textId="77777777" w:rsidR="00312A50" w:rsidRPr="00312A50" w:rsidRDefault="00312A50" w:rsidP="00312A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3D8A1C82" w14:textId="71C08F02" w:rsidR="00CE25AC" w:rsidRPr="00D4685B" w:rsidRDefault="00F925FC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Palavras-Chaves: Abastecimento, Alimentação, Comércio, Produtos e rotas de circulação de Produtos.</w:t>
      </w:r>
    </w:p>
    <w:p w14:paraId="0EB8D1DD" w14:textId="36CDF8BE" w:rsidR="00A459A8" w:rsidRPr="00D4685B" w:rsidRDefault="00A459A8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E46FF5" w14:textId="77777777" w:rsidR="00F925FC" w:rsidRPr="00F925FC" w:rsidRDefault="00F925FC" w:rsidP="00D468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4685B" w:rsidRPr="00D4685B" w14:paraId="46252E26" w14:textId="77777777" w:rsidTr="00D4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26CEF338" w14:textId="08ABCE50" w:rsidR="00D4685B" w:rsidRPr="00D4685B" w:rsidRDefault="00D4685B" w:rsidP="00D468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COORDENADORES</w:t>
            </w:r>
          </w:p>
          <w:p w14:paraId="42168D48" w14:textId="3FBE5A0C" w:rsidR="00D4685B" w:rsidRPr="00D4685B" w:rsidRDefault="00D4685B" w:rsidP="00D468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 Dr. Carlos Dias Júnior.</w:t>
            </w:r>
          </w:p>
          <w:p w14:paraId="04914791" w14:textId="40B13FA9" w:rsidR="00D4685B" w:rsidRPr="00D4685B" w:rsidRDefault="00D4685B" w:rsidP="00D468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Prof. Dr. Miguel Picanço. </w:t>
            </w:r>
          </w:p>
          <w:p w14:paraId="78C89830" w14:textId="2B6A4467" w:rsidR="00D4685B" w:rsidRPr="00D4685B" w:rsidRDefault="00D4685B" w:rsidP="00D46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97" w:type="dxa"/>
          </w:tcPr>
          <w:p w14:paraId="7DB71055" w14:textId="6FD5C845" w:rsidR="00D4685B" w:rsidRPr="00D4685B" w:rsidRDefault="00D4685B" w:rsidP="00D46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4685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 CIDADE E A ALIMENTAÇÃO: identidades e práticas alimentares</w:t>
            </w:r>
          </w:p>
          <w:p w14:paraId="72FA86EF" w14:textId="77777777" w:rsidR="00D4685B" w:rsidRPr="00D4685B" w:rsidRDefault="00D4685B" w:rsidP="00D46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14:paraId="42836778" w14:textId="77777777" w:rsidR="00D4685B" w:rsidRPr="00D4685B" w:rsidRDefault="00D4685B" w:rsidP="00D46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357D0BE" w14:textId="0F509AC1" w:rsidR="002E274C" w:rsidRPr="00D4685B" w:rsidRDefault="002E274C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9CA39F" w14:textId="77777777" w:rsidR="00D4685B" w:rsidRPr="00D4685B" w:rsidRDefault="00D4685B" w:rsidP="00D468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5B">
        <w:rPr>
          <w:rFonts w:ascii="Times New Roman" w:eastAsia="Calibri" w:hAnsi="Times New Roman" w:cs="Times New Roman"/>
          <w:sz w:val="24"/>
          <w:szCs w:val="24"/>
        </w:rPr>
        <w:t xml:space="preserve">Esse simpósio pretende discutir a alimentação como referência de identidade da cidade no que tange a produção, consumo e mediação. Essa relação, para além do simples consumo, instaura saberes e culturas que formam tradições alimentares, que, de certo modo, influenciam escolhas e identificam determinadas comunidades e sociedades que estão presentes nas festas religiosas, nos festivais, nas feiras, nas cozinhas domésticas, nos restaurantes etc. Nesse simpósio, teremos como eixos temáticos a alimentação na cidade, antropologia da alimentação, história da alimentação, distribuição de alimentos, sociologias da alimentação. </w:t>
      </w:r>
    </w:p>
    <w:p w14:paraId="3D3DD89D" w14:textId="77777777" w:rsidR="00D4685B" w:rsidRPr="00D4685B" w:rsidRDefault="00D4685B" w:rsidP="00D4685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5B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D4685B">
        <w:rPr>
          <w:rFonts w:ascii="Times New Roman" w:eastAsia="Calibri" w:hAnsi="Times New Roman" w:cs="Times New Roman"/>
          <w:sz w:val="24"/>
          <w:szCs w:val="24"/>
        </w:rPr>
        <w:t xml:space="preserve"> alimentação, práticas alimentares e identidade.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D009B" w:rsidRPr="00D4685B" w14:paraId="5FFDB10A" w14:textId="77777777" w:rsidTr="00CA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989DB17" w14:textId="77777777" w:rsidR="000D009B" w:rsidRPr="00D4685B" w:rsidRDefault="000D009B" w:rsidP="00CA23C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COORDENADORES</w:t>
            </w:r>
          </w:p>
          <w:p w14:paraId="58A6CCE2" w14:textId="77777777" w:rsidR="000D009B" w:rsidRPr="00312A50" w:rsidRDefault="000D009B" w:rsidP="00CA23C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Profa. Doutoranda Cláudia Maria de Moraes Santos. </w:t>
            </w:r>
            <w:r w:rsidRPr="0031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(Universidade do vale do Paraíba e Faculdade Anhanguera de Taubaté)</w:t>
            </w:r>
          </w:p>
          <w:p w14:paraId="120ED78A" w14:textId="77777777" w:rsidR="000D009B" w:rsidRPr="00D4685B" w:rsidRDefault="000D009B" w:rsidP="00CA2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Espc</w:t>
            </w:r>
            <w:proofErr w:type="spellEnd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Diego Arruda Ventura (UNAMA).</w:t>
            </w:r>
          </w:p>
        </w:tc>
        <w:tc>
          <w:tcPr>
            <w:tcW w:w="6997" w:type="dxa"/>
          </w:tcPr>
          <w:p w14:paraId="5E6F9003" w14:textId="77777777" w:rsidR="000D009B" w:rsidRPr="00F925FC" w:rsidRDefault="000D009B" w:rsidP="00CA2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925F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GASTRONOMIA E ALIMENTAÇÃO: Os saberes e fazeres das tradições alimentares.</w:t>
            </w:r>
          </w:p>
          <w:p w14:paraId="78F4BCD8" w14:textId="77777777" w:rsidR="000D009B" w:rsidRPr="00D4685B" w:rsidRDefault="000D009B" w:rsidP="00CA2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27DAF2A" w14:textId="77777777" w:rsidR="000D009B" w:rsidRPr="00D4685B" w:rsidRDefault="000D009B" w:rsidP="000D0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B5B2A0" w14:textId="37929232" w:rsidR="000D009B" w:rsidRDefault="000D009B" w:rsidP="000D00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5FC">
        <w:rPr>
          <w:rFonts w:ascii="Times New Roman" w:eastAsia="Calibri" w:hAnsi="Times New Roman" w:cs="Times New Roman"/>
          <w:sz w:val="24"/>
          <w:szCs w:val="24"/>
        </w:rPr>
        <w:t>As práticas alimentares evidenciam a cultura de um povo, no Brasil estas práticas sofreram influências dos europeus, africanos, indígenas, imigrantes e em muitas regiões do país são mantidas como tradição. No entanto, na era da globalização, esta tradição, muitas vezes se apresenta de uma forma mais dinâmica, onde o passado não é estagnado e se transforma de acordo com as manifestações atuais, e em alguns casos se perdem ao longo do tempo. Este eixo temático tem como objetivo discutir aspectos das práticas alimentares, os saberes e fazeres das diversas regiões do Brasil, destacando os modos de preparação dos alimentos, a produção de artefatos e utensílios, bem como sua importância como tradição ao longo dos anos nas etapas de cocção dos alimentos e dos serviços à mesa.</w:t>
      </w:r>
    </w:p>
    <w:p w14:paraId="0CFF5B7D" w14:textId="2C02EC49" w:rsidR="000D009B" w:rsidRDefault="000D009B" w:rsidP="000D009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Palavras-Chaves: Práticas alimentares, Alimentação, globalização, tradição.</w:t>
      </w:r>
      <w:bookmarkStart w:id="0" w:name="_GoBack"/>
      <w:bookmarkEnd w:id="0"/>
    </w:p>
    <w:p w14:paraId="5C3EE528" w14:textId="6B7CA609" w:rsidR="002E274C" w:rsidRPr="00D4685B" w:rsidRDefault="002E274C" w:rsidP="00312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EFD9BA" w14:textId="77777777" w:rsidR="00D4685B" w:rsidRPr="00D4685B" w:rsidRDefault="00D4685B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580954D" w14:textId="77777777" w:rsidR="00D4685B" w:rsidRPr="00D4685B" w:rsidRDefault="00D4685B" w:rsidP="00D4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4685B" w:rsidRPr="00D4685B" w14:paraId="5D1B2E94" w14:textId="77777777" w:rsidTr="00731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0EC97EB" w14:textId="77777777" w:rsidR="00D4685B" w:rsidRPr="00D4685B" w:rsidRDefault="00D4685B" w:rsidP="00D468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Coordenadores</w:t>
            </w:r>
          </w:p>
          <w:p w14:paraId="4F8CF041" w14:textId="77777777" w:rsidR="00D4685B" w:rsidRPr="00D4685B" w:rsidRDefault="00D4685B" w:rsidP="00D46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Msc</w:t>
            </w:r>
            <w:proofErr w:type="spellEnd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Álvaro Espírito Santo (UFPA/ALERE)</w:t>
            </w:r>
          </w:p>
          <w:p w14:paraId="6CE9DE4E" w14:textId="77777777" w:rsidR="00D4685B" w:rsidRPr="00D4685B" w:rsidRDefault="00D4685B" w:rsidP="00D46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</w:t>
            </w:r>
            <w:proofErr w:type="spellEnd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(a). </w:t>
            </w:r>
            <w:proofErr w:type="spellStart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Msc</w:t>
            </w:r>
            <w:proofErr w:type="spellEnd"/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Andrea Pinto (UNAMA).</w:t>
            </w:r>
          </w:p>
        </w:tc>
        <w:tc>
          <w:tcPr>
            <w:tcW w:w="6997" w:type="dxa"/>
          </w:tcPr>
          <w:p w14:paraId="6302375E" w14:textId="77777777" w:rsidR="00D4685B" w:rsidRPr="00D4685B" w:rsidRDefault="00D4685B" w:rsidP="00D46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Ensino no Universo da Alimentação na Amazônia: da comida ancestral à gastronomia contemporânea.</w:t>
            </w:r>
          </w:p>
          <w:p w14:paraId="6712F3AD" w14:textId="77777777" w:rsidR="00D4685B" w:rsidRPr="00D4685B" w:rsidRDefault="00D4685B" w:rsidP="00D46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6D6D1D5" w14:textId="77777777" w:rsidR="00D4685B" w:rsidRPr="00D4685B" w:rsidRDefault="00D4685B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A3CD210" w14:textId="77777777" w:rsidR="00D4685B" w:rsidRPr="00D4685B" w:rsidRDefault="00D4685B" w:rsidP="00D4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 xml:space="preserve"> O foco deste Simpósio Temático é abordar o ensino das temáticas da alimentação na Amazônia e em especial no Pará. A educação, nesse contexto, tem um perfil diversificado. Engloba cursos de pequena duração normalmente voltados para o atendimento de demandas pontuais do mercado. São, </w:t>
      </w:r>
      <w:proofErr w:type="gramStart"/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via de regra</w:t>
      </w:r>
      <w:proofErr w:type="gramEnd"/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 xml:space="preserve"> ofertados por empresas que estão à margem do ensino universitário. No âmbito deste, há uma escala que vai dos cursos tecnológicos até programas de pós-graduação. Serão aceitos trabalho que estejam discutindo reflexões tão necessárias ao cenário atual, como: </w:t>
      </w:r>
    </w:p>
    <w:p w14:paraId="7A53890D" w14:textId="77777777" w:rsidR="00D4685B" w:rsidRPr="00D4685B" w:rsidRDefault="00D4685B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1-Quais são as práticas de ensino nos diversos modelos de formação adotados e as quais são as suas repercussões na qualidade do ensino oferecido?</w:t>
      </w:r>
    </w:p>
    <w:p w14:paraId="71BD9E5F" w14:textId="77777777" w:rsidR="00D4685B" w:rsidRPr="00D4685B" w:rsidRDefault="00D4685B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2-Qual o espaço das práticas de cozinha e da abordagem teórica no conjunto dos currículos?</w:t>
      </w:r>
    </w:p>
    <w:p w14:paraId="12719D06" w14:textId="77777777" w:rsidR="00D4685B" w:rsidRPr="00D4685B" w:rsidRDefault="00D4685B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3-Como se dá a interação entre os centros de formação e o mercado (dos restaurantes aos fornecedores de insumos)?</w:t>
      </w:r>
    </w:p>
    <w:p w14:paraId="2BA1A20F" w14:textId="77777777" w:rsidR="00D4685B" w:rsidRPr="00D4685B" w:rsidRDefault="00D4685B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4- Qual o lugar da cozinha ancestral e da "alta gastronomia" da cozinha contemporânea no currículo dos cursos?</w:t>
      </w:r>
    </w:p>
    <w:p w14:paraId="1DF7FBA8" w14:textId="27FA9E08" w:rsidR="00D4685B" w:rsidRPr="00D4685B" w:rsidRDefault="00D4685B" w:rsidP="00D4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5-Qual a conexão entre ensino e pesquisa da alimentação nos contextos universitários?</w:t>
      </w:r>
      <w:r w:rsidR="00312A5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t>A compreensão das dinâmicas do ensino da alimentação, vale ressaltar, é um caminho para ampliar o conhecimento sobre os processos de perpetuação dos saberes ancestrais e para estimular o diálogo da tradição com os novos horizontes da gastronomia no século XXI. </w:t>
      </w:r>
    </w:p>
    <w:p w14:paraId="73EA2876" w14:textId="4D7E2755" w:rsidR="00940434" w:rsidRPr="00D4685B" w:rsidRDefault="00D4685B" w:rsidP="00D4685B">
      <w:pPr>
        <w:spacing w:line="240" w:lineRule="auto"/>
        <w:jc w:val="center"/>
        <w:rPr>
          <w:rFonts w:ascii="Times New Roman" w:hAnsi="Times New Roman" w:cs="Times New Roman"/>
        </w:rPr>
      </w:pPr>
      <w:r w:rsidRPr="00D4685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Palavras-chaves: Ensino, mercado, gastronomia, cozinha ancestral.</w:t>
      </w:r>
    </w:p>
    <w:sectPr w:rsidR="00940434" w:rsidRPr="00D4685B" w:rsidSect="00A459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C47"/>
    <w:multiLevelType w:val="hybridMultilevel"/>
    <w:tmpl w:val="4DA8938E"/>
    <w:lvl w:ilvl="0" w:tplc="E8803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7A88"/>
    <w:multiLevelType w:val="multilevel"/>
    <w:tmpl w:val="1DC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4C"/>
    <w:rsid w:val="000D009B"/>
    <w:rsid w:val="002E274C"/>
    <w:rsid w:val="00312A50"/>
    <w:rsid w:val="00940434"/>
    <w:rsid w:val="00A459A8"/>
    <w:rsid w:val="00CE25AC"/>
    <w:rsid w:val="00D03413"/>
    <w:rsid w:val="00D4685B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B42A"/>
  <w15:chartTrackingRefBased/>
  <w15:docId w15:val="{58C273C1-514C-4E5A-B5ED-67D7F01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459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459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459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4-nfase4">
    <w:name w:val="Grid Table 4 Accent 4"/>
    <w:basedOn w:val="Tabelanormal"/>
    <w:uiPriority w:val="49"/>
    <w:rsid w:val="00A459A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3-nfase4">
    <w:name w:val="Grid Table 3 Accent 4"/>
    <w:basedOn w:val="Tabelanormal"/>
    <w:uiPriority w:val="48"/>
    <w:rsid w:val="00A459A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4-nfase3">
    <w:name w:val="Grid Table 4 Accent 3"/>
    <w:basedOn w:val="Tabelanormal"/>
    <w:uiPriority w:val="49"/>
    <w:rsid w:val="00A459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A4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9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78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5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9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7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1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7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1059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020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75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Maia Bezerra Neto</dc:creator>
  <cp:keywords/>
  <dc:description/>
  <cp:lastModifiedBy>José Maia Bezerra Neto</cp:lastModifiedBy>
  <cp:revision>3</cp:revision>
  <dcterms:created xsi:type="dcterms:W3CDTF">2019-04-19T15:38:00Z</dcterms:created>
  <dcterms:modified xsi:type="dcterms:W3CDTF">2019-04-26T14:26:00Z</dcterms:modified>
</cp:coreProperties>
</file>